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8B" w:rsidRPr="001F5D8B" w:rsidRDefault="001F5D8B" w:rsidP="001F5D8B">
      <w:pPr>
        <w:widowControl/>
        <w:autoSpaceDE/>
        <w:adjustRightInd/>
        <w:jc w:val="right"/>
        <w:rPr>
          <w:rFonts w:ascii="Times New Roman" w:hAnsi="Times New Roman" w:cs="Times New Roman"/>
          <w:sz w:val="22"/>
          <w:szCs w:val="24"/>
        </w:rPr>
      </w:pPr>
      <w:r w:rsidRPr="001F5D8B">
        <w:rPr>
          <w:rFonts w:ascii="Times New Roman" w:hAnsi="Times New Roman" w:cs="Times New Roman"/>
          <w:sz w:val="22"/>
          <w:szCs w:val="24"/>
        </w:rPr>
        <w:t>Załącznik Nr 1</w:t>
      </w: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1F5D8B" w:rsidRDefault="001F5D8B" w:rsidP="001F5D8B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F5D8B" w:rsidRDefault="001F5D8B" w:rsidP="001F5D8B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1F5D8B" w:rsidRDefault="00431E41" w:rsidP="001F5D8B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z</w:t>
      </w:r>
      <w:r w:rsidR="001F5D8B">
        <w:rPr>
          <w:rFonts w:ascii="Times New Roman" w:hAnsi="Times New Roman" w:cs="Times New Roman"/>
          <w:b/>
          <w:bCs/>
          <w:sz w:val="24"/>
          <w:szCs w:val="24"/>
        </w:rPr>
        <w:t xml:space="preserve">akup i dostawę materiałów biurowych i eksploatacyjnych dla potrzeb Urzędu Gminy w 2023 roku. </w:t>
      </w: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OR.271.4.2022</w:t>
      </w:r>
    </w:p>
    <w:p w:rsidR="001F5D8B" w:rsidRDefault="001F5D8B" w:rsidP="001F5D8B">
      <w:pPr>
        <w:widowControl/>
        <w:autoSpaceDE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06"/>
        <w:gridCol w:w="1276"/>
        <w:gridCol w:w="1417"/>
        <w:gridCol w:w="1681"/>
        <w:gridCol w:w="1559"/>
        <w:gridCol w:w="1701"/>
        <w:gridCol w:w="1701"/>
        <w:gridCol w:w="2268"/>
      </w:tblGrid>
      <w:tr w:rsidR="001F5D8B" w:rsidTr="001F5D8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NAZWA MATERIAŁU BIUROWEGO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Szacunkowa ilość 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Nazwa producenta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CENA JEDNOSTK. NETTO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RAZEM CENA NETTO OGÓŁEM zł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NALEŻNY PODATEK VAT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RAZEM CENA BRUTTO zł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Papier kserograficzny formatu A4, przeznaczony do dwustronnego kopiowania w kserokopiarkach oraz do drukowania w drukarkach laserowych i atramentowych o gramaturze 80g/m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białość CIE min. 165 - w ryzach po 500szt.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ryzy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Papier kserograficzny formatu A3, przeznaczony do dwustronnego kopiowania w kserokopiarkach  o gramaturze 80g/m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białość CIE min. 165, - w ryzach po 500szt.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ryzy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Baterie alkaliczne 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Baterie alkaliczne AAA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Baterie LR1130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ind w:left="340" w:firstLine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Akumulatorki AAA, min. 750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mAh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Segregatory z mechanizmem dźwigniowym A4 50mm wykonane z polipropylenu, wymienna, dwustronna etykieta na grzbiecie. Na grzbiecie otwór na palec. Szyna wzmacniająca dolne krawędzie, różne kolory.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Segregatory z mechanizmem dźwigniowym A4 70 mm wykonane z polipropylenu, wymienna, dwustronna etykieta na grzbiecie. Na grzbiecie otwór na palec. Szyna wzmacniająca dolne krawędzie, różne kolory.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Teczka do podpisu A4, wykonana z tektury pokrytej tworzywem, min. 10 kartek/przekładek, kolorystyka dowolna.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Skoroszyt tekturowy, pełny, biały, A4.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Skoroszyt tekturowy, oczkowy, pełny, biały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Skoroszyt plastikowy zawieszkowy A4, wykonany z folii PCV, wierzch przezroczysty, spód z folii kolorowej, papierowy pasek na opisy, różne kolory.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op.(20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Klej biurowy w sztyfcie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Blok w kratkę A4, klejony po krótszym boku, z okładką, 100-kartkowy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Koperta C6 biała, samoklejąca. Bez okienka, bez nadruków.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Koperta C5 biała, samoklejąca. Bez okienka, bez nadruków.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Koperta C4 biała, samoklejąca. Bez okienka, bez nadruków.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 xml:space="preserve">Koperta bąbelkowa biała, samoklejąca, 220x340 mm.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Koperta E4 z rozszerzanymi bokami i spodem, biała, samoklejąca.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Spinacze okrągłe, rozmiar 28 mm, wysoka jakość, naginane ,,noski” (opakowanie po 100 szt.).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 100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Spinacze okrągłe, rozmiar 50 mm, wysoka jakość, naginane ,,noski” (opakowanie po 100 szt.).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 w:rsidP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 100                           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Zeszyt A4 w kratkę, 96 – kartkowy, twarda okładka.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Zeszyt A5 w kratkę, 32 – kartkowy.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Teczka aktowa bezkwasowa, wiązana,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&gt;7,5, gramatura 400g m</w:t>
            </w:r>
            <w:r>
              <w:rPr>
                <w:color w:val="4D5156"/>
                <w:sz w:val="21"/>
                <w:szCs w:val="21"/>
                <w:shd w:val="clear" w:color="auto" w:fill="FFFFFF"/>
                <w:lang w:eastAsia="en-US"/>
              </w:rPr>
              <w:t xml:space="preserve">²,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 xml:space="preserve">320x250x50 mm.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 (50 szt.)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Teczka na gumkę wykonana z twardej i sztywnej tektury. Format A4. Różne kolory.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Koszulki A4 na dokumenty groszkowane grubość folii 55mic. Pasujące do każdego segregatora. Otwierane z góry. Pakowane po 100szt.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Taśma biurowa, przezroczysta, 24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Taśma biurowa, przezroczysta 48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Taśma samoprzylepna  dwustronna szeroka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Zszywacz biurowy, zszywający min. 20 kartek zszywkami 24/6.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Gumka do ścierania typu PENTEL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Kalka ołówkowa PELIKAN do odbitek ręcznych, powlekane niebieską masą piszącą, wykonana z materiału gwarantującego wielokrotne wykorzystanie arkuszy, format A4, pakowana po 25 arkuszy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 25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Kostka biurowa klejona biała 85x85x35 mm.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Zakładki indeksujące, wykonane z foli PP, samoprzylepne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Zakładki indeksujące, wykonanie z papieru, samoprzylepne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Korektor w piórze, pojemność min. 7 ml, metalowa końcówka.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Zszywki 24/6 opakowanie 1000 szt. Miedziowane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fluorescencyjny z tuszem na bazie wody. Do pisania na wszystkich rodzajach papieru (również faksowym i samokopiującym). Duża odporność na wysychanie. Mix kolorów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Wkłady do długopisu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RystorBoy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RS niebieskie, czarne, czerwone.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40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Płyta DVD-R plus koperta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Płyta CD-R plus koperta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Tusz do stempli, bezolejowy, pojemność min. 25 ml, czarny, czerwony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Temperówka metalowa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Nożyczki wykonanie  ze stali nierdzewnej, posiadające wygodny w użyciu uchwyt.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Rystor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Boy RS, czarny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Rystor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Boy RS, czerwony wkład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Długopis BIC ORANGE, niebieski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Długopis BIC ORANGE, czarny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niebieski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czarny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Flexi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niebieski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Flexi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czerwony wkład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Cienkopisy, mix kolorów. Pakowane min. po 6 sztuk.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Ołówek HB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Markery czarne do pisania po płytach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Linijka 20 cm plastikowa, przezroczysta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Linijka 40 cm plastikowa, przezroczysta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Teczki Akt Osobowych, trzy zadrukowane wkłady A,B,C, kolor biały.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Dziurkacz – dziurkujący co najmniej 20 kartek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Rozszywacz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de-DE"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Kalkulator biurowy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Etykiety na segregatory wsuwane do segregatorów o grzbiecie 50mm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Etykiety na segregatory wsuwane do segregatorów o grzbiecie 75mm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Gumki recepturki wytrzymałe i elastyczne – op.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Pudła archiwizacyjne bezkwasowe, różne rozmiary.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Pendrive, pojemność min. 32 GB, złącze USB min. 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Zawieszki plastikowe do kluczy – kolorowe. Pakowane min. po 8 sztuk.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Kuwety na dokumenty, plastikowe, przezroczyste.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Dziennik korespondencyjny A4, twarda oprawa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Klipsy do archiwizacji dokumentów, długość wąsów archiwizacyjnych 85 mm, kolor biały,(1 op. – 100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Magnesy do tablic, różne rozmiary (1 op. min. 5 szt.).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Pocztowa książka nadawcza, format A5, papier samokopiujący, książka min 100 kartek.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Klipsy metalowe 25 mm (1 op. = 12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Klipsy metalowe 32 mm (1 op. = 12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Klipy metalowe 51 mm (1 op. = 12 szt.)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Paski skoroszytowe (1 op. = 25 szt.), dowolna kolorystyka.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Arkusz spisu z natury, format A4, samokopiujący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Druk – polecenie przelewu, wpłata gotówkowa, 4- odcinkowy, papier samokopiujący, (1 bloczek = min. 60 kartek)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Druk – polecenie przelewu, wpłata gotówkowa, 2-odcinkowy, papier samokopiujący, (1 bloczek = min 60 kartek).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Druk – polecenie wyjazdu służbowego, format A5, druk dwustronny.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Blok techniczny A4, biały 10 -kartkowy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Blok techniczny A3, biały 10 -kartkowy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Rolka termiczna do faxu 210 x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Toner do drukarki HP LJ P1102 zamiennik (85-A)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Toner do drukarki HP Laser Jet Pro M201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zamiennik (83-A)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Toner do drukarki HP LJ PRO M402dn zamiennik ( HP-26X)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Toner do drukarki HP Laser Jet Pro M428FDN 5 w 1 (HP 59X) oryginalny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Toner do drukarki HP LJ 1018 zamiennik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Toner do drukarki Samsung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Xpress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M2875 ND (MLT –D116L) zamiennik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Bęben (MLT-R116) oryginalny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Toner do drukarki Samsung ML-3471ND zamiennik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Toner do kserokopiarki SHARP AR 5618N                 (MX-235 GT) oryginalny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 xml:space="preserve">3                                                                                                            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Toner do kserokopiarki SHARP AR 6020                   (MX-237 GT) oryginalny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Toner do drukarki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1090 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TN-1090 zamiennik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Tusze do drukarki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7110 Black oryginał (932 XL)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Tusze do drukarki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7110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oryginał (933 XL)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Tusze do drukarki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7110 Magenta oryginał (933 XL)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Tusze do drukarki HP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OfficeJet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7110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oryginał (933 XL)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 w:rsidP="001F5D8B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Toner do kserokopiarki RICOH MP C2011 BLACK (MP C2503) oryginał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CYAN (MP C2503H) oryginał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YELLOW (MP C2503H) oryginał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  <w:tr w:rsidR="001F5D8B" w:rsidTr="001F5D8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8B" w:rsidRDefault="001F5D8B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spacing w:line="254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MAGENTA (MPC2503H) oryginał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D8B" w:rsidRDefault="00C21165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5D8B" w:rsidRDefault="001F5D8B">
            <w:pPr>
              <w:widowControl/>
              <w:autoSpaceDE/>
              <w:adjustRightInd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:rsidR="001F5D8B" w:rsidRDefault="001F5D8B" w:rsidP="001F5D8B">
      <w:pPr>
        <w:widowControl/>
        <w:autoSpaceDE/>
        <w:adjustRightInd/>
        <w:jc w:val="both"/>
        <w:rPr>
          <w:rFonts w:ascii="Times New Roman" w:hAnsi="Times New Roman" w:cs="Times New Roman"/>
        </w:rPr>
      </w:pPr>
    </w:p>
    <w:p w:rsidR="001F5D8B" w:rsidRDefault="001F5D8B" w:rsidP="001F5D8B">
      <w:pPr>
        <w:widowControl/>
        <w:autoSpaceDE/>
        <w:adjustRightInd/>
        <w:jc w:val="both"/>
        <w:rPr>
          <w:rFonts w:ascii="Times New Roman" w:hAnsi="Times New Roman" w:cs="Times New Roman"/>
        </w:rPr>
      </w:pPr>
    </w:p>
    <w:p w:rsidR="001F5D8B" w:rsidRDefault="001F5D8B" w:rsidP="001F5D8B">
      <w:pPr>
        <w:widowControl/>
        <w:tabs>
          <w:tab w:val="left" w:pos="9255"/>
        </w:tabs>
        <w:autoSpaceDE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  <w:gridCol w:w="1701"/>
        <w:gridCol w:w="3402"/>
      </w:tblGrid>
      <w:tr w:rsidR="001F5D8B" w:rsidTr="001F5D8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B" w:rsidRDefault="001F5D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Ogólna wartość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B" w:rsidRDefault="001F5D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B" w:rsidRDefault="001F5D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Ogólna wartość oferty brutto</w:t>
            </w:r>
          </w:p>
        </w:tc>
      </w:tr>
      <w:tr w:rsidR="001F5D8B" w:rsidTr="001F5D8B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B" w:rsidRDefault="001F5D8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5D8B" w:rsidRDefault="001F5D8B" w:rsidP="001F5D8B">
      <w:pPr>
        <w:widowControl/>
        <w:autoSpaceDE/>
        <w:adjustRightInd/>
        <w:jc w:val="both"/>
        <w:rPr>
          <w:rFonts w:ascii="Times New Roman" w:hAnsi="Times New Roman" w:cs="Times New Roman"/>
        </w:rPr>
      </w:pPr>
    </w:p>
    <w:p w:rsidR="001F5D8B" w:rsidRDefault="001F5D8B" w:rsidP="001F5D8B">
      <w:pPr>
        <w:widowControl/>
        <w:autoSpaceDE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eksploatacyjne równoważne muszą posiadać certyfikat lub zaświadczenie producenta urządzenia, dopuszczające do użytkowania materiały inne niż producenta urządzenia drukującego. Dokument dostępny na żądanie Zamawiającego.</w:t>
      </w: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22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……………………………………………………………….</w:t>
      </w: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0DC9">
        <w:rPr>
          <w:rFonts w:ascii="Times New Roman" w:hAnsi="Times New Roman" w:cs="Times New Roman"/>
          <w:sz w:val="16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="00290DC9">
        <w:rPr>
          <w:rFonts w:ascii="Times New Roman" w:hAnsi="Times New Roman" w:cs="Times New Roman"/>
          <w:sz w:val="16"/>
          <w:szCs w:val="24"/>
        </w:rPr>
        <w:t xml:space="preserve">   (Podpis oferenta lub osoby upoważnionej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290DC9" w:rsidRDefault="00290DC9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290DC9" w:rsidRDefault="00290DC9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290DC9" w:rsidRDefault="00290DC9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290DC9" w:rsidRDefault="00290DC9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</w:p>
    <w:p w:rsidR="001F5D8B" w:rsidRDefault="001F5D8B" w:rsidP="001F5D8B">
      <w:pPr>
        <w:widowControl/>
        <w:autoSpaceDE/>
        <w:adjustRightInd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Sporządziła: Joanna Korytkowska </w:t>
      </w:r>
      <w:bookmarkStart w:id="0" w:name="_GoBack"/>
      <w:bookmarkEnd w:id="0"/>
    </w:p>
    <w:sectPr w:rsidR="001F5D8B" w:rsidSect="001F5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46E6C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3C214E"/>
    <w:multiLevelType w:val="multilevel"/>
    <w:tmpl w:val="F89E774C"/>
    <w:styleLink w:val="Zarzdzenia"/>
    <w:lvl w:ilvl="0">
      <w:start w:val="1"/>
      <w:numFmt w:val="decimal"/>
      <w:suff w:val="space"/>
      <w:lvlText w:val="§%1."/>
      <w:lvlJc w:val="left"/>
      <w:pPr>
        <w:ind w:left="0" w:firstLine="737"/>
      </w:pPr>
      <w:rPr>
        <w:rFonts w:ascii="Calibri" w:hAnsi="Calibri" w:cs="Times New Roman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37"/>
      </w:pPr>
      <w:rPr>
        <w:rFonts w:ascii="Calibri" w:hAnsi="Calibri" w:cs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right"/>
      <w:pPr>
        <w:tabs>
          <w:tab w:val="num" w:pos="113"/>
        </w:tabs>
        <w:ind w:left="113" w:hanging="113"/>
      </w:pPr>
      <w:rPr>
        <w:rFonts w:ascii="Calibri" w:hAnsi="Calibri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247" w:hanging="283"/>
      </w:pPr>
    </w:lvl>
    <w:lvl w:ilvl="4">
      <w:start w:val="1"/>
      <w:numFmt w:val="none"/>
      <w:lvlText w:val="-"/>
      <w:lvlJc w:val="left"/>
      <w:pPr>
        <w:tabs>
          <w:tab w:val="num" w:pos="1247"/>
        </w:tabs>
        <w:ind w:left="1531" w:hanging="284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1D1"/>
    <w:multiLevelType w:val="hybridMultilevel"/>
    <w:tmpl w:val="5F70A2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50"/>
    <w:rsid w:val="001F5D8B"/>
    <w:rsid w:val="00290DC9"/>
    <w:rsid w:val="00332E3B"/>
    <w:rsid w:val="00431E41"/>
    <w:rsid w:val="00686650"/>
    <w:rsid w:val="009D217F"/>
    <w:rsid w:val="00C2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75F9-B458-4DE2-B670-9BC34FB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semiHidden/>
    <w:unhideWhenUsed/>
    <w:qFormat/>
    <w:rsid w:val="001F5D8B"/>
    <w:pPr>
      <w:keepNext/>
      <w:widowControl/>
      <w:tabs>
        <w:tab w:val="num" w:pos="0"/>
      </w:tabs>
      <w:suppressAutoHyphens/>
      <w:overflowPunct w:val="0"/>
      <w:autoSpaceDN/>
      <w:adjustRightInd/>
      <w:jc w:val="both"/>
      <w:outlineLvl w:val="1"/>
    </w:pPr>
    <w:rPr>
      <w:rFonts w:ascii="Times New Roman" w:hAnsi="Times New Roman" w:cs="Times New Roman"/>
      <w:b/>
      <w:bCs/>
      <w:sz w:val="2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5D8B"/>
    <w:pPr>
      <w:keepNext/>
      <w:widowControl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5D8B"/>
    <w:pPr>
      <w:keepNext/>
      <w:widowControl/>
      <w:autoSpaceDE/>
      <w:autoSpaceDN/>
      <w:adjustRightInd/>
      <w:ind w:left="284" w:hanging="284"/>
      <w:jc w:val="right"/>
      <w:outlineLvl w:val="3"/>
    </w:pPr>
    <w:rPr>
      <w:rFonts w:ascii="Times New Roman" w:hAnsi="Times New Roman" w:cs="Times New Roman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F5D8B"/>
    <w:pPr>
      <w:keepNext/>
      <w:widowControl/>
      <w:jc w:val="center"/>
      <w:outlineLvl w:val="4"/>
    </w:pPr>
    <w:rPr>
      <w:rFonts w:ascii="TimesNewRomanPSMT" w:hAnsi="TimesNewRomanPSMT" w:cs="Times New Roman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5D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5D8B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5D8B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3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F5D8B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1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Heading 10 Znak"/>
    <w:basedOn w:val="Domylnaczcionkaakapitu"/>
    <w:link w:val="Nagwek2"/>
    <w:semiHidden/>
    <w:rsid w:val="001F5D8B"/>
    <w:rPr>
      <w:rFonts w:eastAsia="Times New Roman" w:cs="Times New Roman"/>
      <w:b/>
      <w:bCs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F5D8B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F5D8B"/>
    <w:rPr>
      <w:rFonts w:eastAsia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F5D8B"/>
    <w:rPr>
      <w:rFonts w:ascii="TimesNewRomanPSMT" w:eastAsia="Times New Roman" w:hAnsi="TimesNewRomanPSMT" w:cs="Times New Roman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F5D8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5D8B"/>
    <w:rPr>
      <w:rFonts w:eastAsia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5D8B"/>
    <w:rPr>
      <w:rFonts w:eastAsia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F5D8B"/>
    <w:rPr>
      <w:rFonts w:eastAsia="Times New Roman" w:cs="Times New Roman"/>
      <w:sz w:val="16"/>
      <w:szCs w:val="24"/>
      <w:u w:val="single"/>
      <w:lang w:eastAsia="pl-PL"/>
    </w:rPr>
  </w:style>
  <w:style w:type="character" w:styleId="Hipercze">
    <w:name w:val="Hyperlink"/>
    <w:basedOn w:val="Domylnaczcionkaakapitu"/>
    <w:semiHidden/>
    <w:unhideWhenUsed/>
    <w:rsid w:val="001F5D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D8B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1F5D8B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1F5D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1F5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F5D8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D8B"/>
    <w:rPr>
      <w:rFonts w:ascii="Arial" w:eastAsia="Times New Roman" w:hAnsi="Arial" w:cs="Arial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1F5D8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Listapunktowana2">
    <w:name w:val="List Bullet 2"/>
    <w:basedOn w:val="Normalny"/>
    <w:autoRedefine/>
    <w:semiHidden/>
    <w:unhideWhenUsed/>
    <w:rsid w:val="001F5D8B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5D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5D8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5D8B"/>
    <w:pPr>
      <w:widowControl/>
      <w:autoSpaceDE/>
      <w:autoSpaceDN/>
      <w:adjustRightInd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5D8B"/>
    <w:rPr>
      <w:rFonts w:eastAsia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F5D8B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5D8B"/>
    <w:rPr>
      <w:rFonts w:eastAsia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5D8B"/>
    <w:pPr>
      <w:widowControl/>
      <w:tabs>
        <w:tab w:val="center" w:pos="5462"/>
        <w:tab w:val="right" w:pos="9714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D8B"/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F5D8B"/>
    <w:pPr>
      <w:widowControl/>
      <w:autoSpaceDE/>
      <w:autoSpaceDN/>
      <w:adjustRightInd/>
      <w:ind w:left="426" w:hanging="426"/>
    </w:pPr>
    <w:rPr>
      <w:rFonts w:ascii="Times New Roman" w:hAnsi="Times New Roman" w:cs="Times New Roman"/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F5D8B"/>
    <w:rPr>
      <w:rFonts w:eastAsia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F5D8B"/>
    <w:pPr>
      <w:widowControl/>
      <w:tabs>
        <w:tab w:val="left" w:pos="709"/>
        <w:tab w:val="left" w:pos="993"/>
      </w:tabs>
      <w:autoSpaceDE/>
      <w:autoSpaceDN/>
      <w:adjustRightInd/>
      <w:ind w:left="284" w:hanging="284"/>
    </w:pPr>
    <w:rPr>
      <w:rFonts w:ascii="Times New Roman" w:hAnsi="Times New Roman" w:cs="Times New Roman"/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F5D8B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F5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5D8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F5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5D8B"/>
    <w:pPr>
      <w:ind w:left="720"/>
      <w:contextualSpacing/>
    </w:pPr>
  </w:style>
  <w:style w:type="paragraph" w:customStyle="1" w:styleId="tyt">
    <w:name w:val="tyt"/>
    <w:basedOn w:val="Normalny"/>
    <w:semiHidden/>
    <w:rsid w:val="001F5D8B"/>
    <w:pPr>
      <w:keepNext/>
      <w:widowControl/>
      <w:autoSpaceDE/>
      <w:autoSpaceDN/>
      <w:adjustRightInd/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21">
    <w:name w:val="Tekst podstawowy 21"/>
    <w:basedOn w:val="Normalny"/>
    <w:semiHidden/>
    <w:rsid w:val="001F5D8B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sz w:val="24"/>
      <w:lang w:eastAsia="ar-SA"/>
    </w:rPr>
  </w:style>
  <w:style w:type="paragraph" w:customStyle="1" w:styleId="ust">
    <w:name w:val="ust"/>
    <w:semiHidden/>
    <w:rsid w:val="001F5D8B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semiHidden/>
    <w:rsid w:val="001F5D8B"/>
    <w:pPr>
      <w:spacing w:before="0" w:after="80"/>
      <w:ind w:left="431" w:hanging="255"/>
    </w:pPr>
  </w:style>
  <w:style w:type="paragraph" w:customStyle="1" w:styleId="lit">
    <w:name w:val="lit"/>
    <w:semiHidden/>
    <w:rsid w:val="001F5D8B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11art">
    <w:name w:val="1 1art"/>
    <w:semiHidden/>
    <w:rsid w:val="001F5D8B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pkt1art">
    <w:name w:val="pkt1 art"/>
    <w:semiHidden/>
    <w:rsid w:val="001F5D8B"/>
    <w:pPr>
      <w:spacing w:before="60" w:after="60" w:line="240" w:lineRule="auto"/>
      <w:ind w:left="1872" w:hanging="284"/>
    </w:pPr>
    <w:rPr>
      <w:rFonts w:eastAsia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semiHidden/>
    <w:rsid w:val="001F5D8B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</w:rPr>
  </w:style>
  <w:style w:type="paragraph" w:customStyle="1" w:styleId="zmart2">
    <w:name w:val="zm art2"/>
    <w:basedOn w:val="Normalny"/>
    <w:semiHidden/>
    <w:rsid w:val="001F5D8B"/>
    <w:pPr>
      <w:widowControl/>
      <w:autoSpaceDE/>
      <w:autoSpaceDN/>
      <w:adjustRightInd/>
      <w:ind w:left="1984" w:hanging="1077"/>
    </w:pPr>
    <w:rPr>
      <w:rFonts w:ascii="Times New Roman" w:hAnsi="Times New Roman" w:cs="Times New Roman"/>
      <w:noProof/>
      <w:sz w:val="24"/>
    </w:rPr>
  </w:style>
  <w:style w:type="paragraph" w:customStyle="1" w:styleId="ust1art">
    <w:name w:val="ust1 art"/>
    <w:semiHidden/>
    <w:rsid w:val="001F5D8B"/>
    <w:pPr>
      <w:spacing w:before="60" w:after="60" w:line="240" w:lineRule="auto"/>
      <w:ind w:left="1702" w:hanging="284"/>
    </w:pPr>
    <w:rPr>
      <w:rFonts w:eastAsia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semiHidden/>
    <w:rsid w:val="001F5D8B"/>
    <w:pPr>
      <w:widowControl/>
      <w:tabs>
        <w:tab w:val="left" w:pos="709"/>
        <w:tab w:val="left" w:pos="993"/>
      </w:tabs>
      <w:suppressAutoHyphens/>
      <w:autoSpaceDE/>
      <w:autoSpaceDN/>
      <w:adjustRightInd/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blokowy1">
    <w:name w:val="Tekst blokowy1"/>
    <w:basedOn w:val="Normalny"/>
    <w:semiHidden/>
    <w:rsid w:val="001F5D8B"/>
    <w:pPr>
      <w:widowControl/>
      <w:overflowPunct w:val="0"/>
      <w:ind w:left="360" w:right="37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semiHidden/>
    <w:rsid w:val="001F5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semiHidden/>
    <w:rsid w:val="001F5D8B"/>
    <w:pPr>
      <w:widowControl/>
      <w:overflowPunct w:val="0"/>
      <w:jc w:val="both"/>
    </w:pPr>
    <w:rPr>
      <w:rFonts w:ascii="Times New Roman" w:hAnsi="Times New Roman" w:cs="Times New Roman"/>
      <w:color w:val="000000"/>
      <w:sz w:val="22"/>
    </w:rPr>
  </w:style>
  <w:style w:type="paragraph" w:customStyle="1" w:styleId="CM3">
    <w:name w:val="CM3"/>
    <w:basedOn w:val="Normalny"/>
    <w:next w:val="Normalny"/>
    <w:semiHidden/>
    <w:rsid w:val="001F5D8B"/>
    <w:pPr>
      <w:spacing w:line="276" w:lineRule="atLeas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ulka">
    <w:name w:val="tabulka"/>
    <w:basedOn w:val="Normalny"/>
    <w:semiHidden/>
    <w:rsid w:val="001F5D8B"/>
    <w:pPr>
      <w:autoSpaceDE/>
      <w:autoSpaceDN/>
      <w:adjustRightInd/>
      <w:spacing w:before="120" w:line="240" w:lineRule="exact"/>
      <w:jc w:val="center"/>
    </w:pPr>
    <w:rPr>
      <w:rFonts w:cs="Times New Roman"/>
      <w:lang w:val="cs-CZ"/>
    </w:rPr>
  </w:style>
  <w:style w:type="paragraph" w:customStyle="1" w:styleId="Nagwekstrony">
    <w:name w:val="Nag?—wek strony"/>
    <w:basedOn w:val="Normalny"/>
    <w:semiHidden/>
    <w:rsid w:val="001F5D8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lang w:val="en-GB"/>
    </w:rPr>
  </w:style>
  <w:style w:type="paragraph" w:customStyle="1" w:styleId="textcslovan">
    <w:name w:val="text císlovaný"/>
    <w:semiHidden/>
    <w:rsid w:val="001F5D8B"/>
    <w:pPr>
      <w:widowControl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customStyle="1" w:styleId="Hipercze1">
    <w:name w:val="Hiperłącze1"/>
    <w:rsid w:val="001F5D8B"/>
    <w:rPr>
      <w:rFonts w:ascii="Verdana" w:hAnsi="Verdana" w:hint="default"/>
      <w:b/>
      <w:bCs w:val="0"/>
      <w:strike w:val="0"/>
      <w:dstrike w:val="0"/>
      <w:color w:val="0000FF"/>
      <w:sz w:val="18"/>
      <w:u w:val="none"/>
      <w:effect w:val="none"/>
    </w:rPr>
  </w:style>
  <w:style w:type="character" w:customStyle="1" w:styleId="dane1">
    <w:name w:val="dane1"/>
    <w:rsid w:val="001F5D8B"/>
    <w:rPr>
      <w:color w:val="0000CD"/>
    </w:rPr>
  </w:style>
  <w:style w:type="character" w:customStyle="1" w:styleId="text">
    <w:name w:val="text"/>
    <w:basedOn w:val="Domylnaczcionkaakapitu"/>
    <w:rsid w:val="001F5D8B"/>
  </w:style>
  <w:style w:type="table" w:styleId="Tabela-Siatka">
    <w:name w:val="Table Grid"/>
    <w:basedOn w:val="Standardowy"/>
    <w:uiPriority w:val="59"/>
    <w:rsid w:val="001F5D8B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rzdzenia">
    <w:name w:val="Zarządzenia"/>
    <w:uiPriority w:val="99"/>
    <w:rsid w:val="001F5D8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6</cp:revision>
  <dcterms:created xsi:type="dcterms:W3CDTF">2022-12-07T07:46:00Z</dcterms:created>
  <dcterms:modified xsi:type="dcterms:W3CDTF">2022-12-07T08:00:00Z</dcterms:modified>
</cp:coreProperties>
</file>